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Default="004249AB" w:rsidP="00AB7FE9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 xml:space="preserve">Folge </w:t>
      </w:r>
      <w:r w:rsidR="00725B36">
        <w:rPr>
          <w:rFonts w:ascii="Goethe FF Clan" w:hAnsi="Goethe FF Clan"/>
          <w:b/>
          <w:lang w:val="de-DE"/>
        </w:rPr>
        <w:t>7</w:t>
      </w:r>
      <w:r w:rsidRPr="00426A40">
        <w:rPr>
          <w:rFonts w:ascii="Goethe FF Clan" w:hAnsi="Goethe FF Clan"/>
          <w:b/>
          <w:lang w:val="de-DE"/>
        </w:rPr>
        <w:t xml:space="preserve"> 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725B36" w:rsidRPr="00703D4E" w:rsidRDefault="00725B36" w:rsidP="00725B36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bCs w:val="0"/>
          <w:sz w:val="24"/>
          <w:szCs w:val="24"/>
        </w:rPr>
        <w:t>Making a Funny Party</w:t>
      </w:r>
    </w:p>
    <w:p w:rsidR="00725B36" w:rsidRPr="00703D4E" w:rsidRDefault="00725B36" w:rsidP="00725B36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If you've ever received a dirty look in a German restaurant after asking for tap-</w:t>
      </w: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water or</w:t>
      </w: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wondered why the Kiwi dinner you were invited to never eventuated, episode 7 is for you. Duncan and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once more reach out to each other across a cultural gap that they may never be able to </w:t>
      </w: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close but</w:t>
      </w: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can at least learn to shrug at and smile about.</w:t>
      </w:r>
    </w:p>
    <w:p w:rsidR="00725B36" w:rsidRDefault="00725B36" w:rsidP="00AB7FE9">
      <w:pPr>
        <w:rPr>
          <w:rFonts w:ascii="Goethe FF Clan" w:hAnsi="Goethe FF Clan"/>
          <w:lang w:val="en-NZ"/>
        </w:rPr>
      </w:pPr>
    </w:p>
    <w:p w:rsidR="00725B36" w:rsidRP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color w:val="000000"/>
          <w:sz w:val="27"/>
          <w:szCs w:val="27"/>
          <w:lang w:val="de-DE"/>
        </w:rPr>
      </w:pPr>
      <w:r w:rsidRPr="00725B36">
        <w:rPr>
          <w:rFonts w:ascii="Calibri" w:hAnsi="Calibri" w:cs="Calibri"/>
          <w:b/>
          <w:color w:val="000000"/>
          <w:sz w:val="27"/>
          <w:szCs w:val="27"/>
          <w:lang w:val="de-DE"/>
        </w:rPr>
        <w:t>Begrüßungen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- Na (Nein)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E84C11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color w:val="000000"/>
          <w:sz w:val="27"/>
          <w:szCs w:val="27"/>
        </w:rPr>
      </w:pPr>
      <w:r w:rsidRPr="00E84C11">
        <w:rPr>
          <w:rFonts w:ascii="Calibri" w:hAnsi="Calibri" w:cs="Calibri"/>
          <w:b/>
          <w:color w:val="000000"/>
          <w:sz w:val="27"/>
          <w:szCs w:val="27"/>
        </w:rPr>
        <w:t> </w:t>
      </w:r>
      <w:r w:rsidRPr="00E84C11">
        <w:rPr>
          <w:rFonts w:ascii="Calibri" w:hAnsi="Calibri" w:cs="Calibri"/>
          <w:b/>
          <w:color w:val="000000"/>
          <w:sz w:val="27"/>
          <w:szCs w:val="27"/>
        </w:rPr>
        <w:t>7 videos of German facial expressions that need explaining</w:t>
      </w:r>
    </w:p>
    <w:p w:rsidR="00E84C11" w:rsidRPr="00725B36" w:rsidRDefault="00E84C11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725B36">
        <w:rPr>
          <w:rFonts w:ascii="Calibri" w:hAnsi="Calibri" w:cs="Calibri"/>
          <w:color w:val="000000"/>
          <w:sz w:val="27"/>
          <w:szCs w:val="27"/>
        </w:rPr>
        <w:t> </w:t>
      </w:r>
      <w:r>
        <w:rPr>
          <w:noProof/>
        </w:rPr>
        <w:drawing>
          <wp:inline distT="0" distB="0" distL="0" distR="0">
            <wp:extent cx="3169920" cy="1782401"/>
            <wp:effectExtent l="0" t="0" r="0" b="8890"/>
            <wp:docPr id="2" name="Picture 2" descr="Jan Bruck - PrÃ¤sentation Deutsche Mim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n Bruck - PrÃ¤sentation Deutsche Mimi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860" cy="179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703D4E">
        <w:rPr>
          <w:rFonts w:ascii="Calibri" w:hAnsi="Calibri" w:cs="Calibri"/>
          <w:b/>
          <w:color w:val="000000"/>
          <w:sz w:val="27"/>
          <w:szCs w:val="27"/>
          <w:lang w:val="de-DE"/>
        </w:rPr>
        <w:t> </w:t>
      </w:r>
      <w:hyperlink r:id="rId8" w:history="1">
        <w:r w:rsidRPr="005B0010">
          <w:rPr>
            <w:rStyle w:val="Hyperlink"/>
            <w:rFonts w:ascii="Calibri" w:hAnsi="Calibri" w:cs="Calibri"/>
            <w:color w:val="954F72"/>
            <w:sz w:val="27"/>
            <w:szCs w:val="27"/>
            <w:lang w:val="de-DE"/>
          </w:rPr>
          <w:t>https://www.dw.c</w:t>
        </w:r>
        <w:r w:rsidRPr="005B0010">
          <w:rPr>
            <w:rStyle w:val="Hyperlink"/>
            <w:rFonts w:ascii="Calibri" w:hAnsi="Calibri" w:cs="Calibri"/>
            <w:color w:val="954F72"/>
            <w:sz w:val="27"/>
            <w:szCs w:val="27"/>
            <w:lang w:val="de-DE"/>
          </w:rPr>
          <w:t>o</w:t>
        </w:r>
        <w:r w:rsidRPr="005B0010">
          <w:rPr>
            <w:rStyle w:val="Hyperlink"/>
            <w:rFonts w:ascii="Calibri" w:hAnsi="Calibri" w:cs="Calibri"/>
            <w:color w:val="954F72"/>
            <w:sz w:val="27"/>
            <w:szCs w:val="27"/>
            <w:lang w:val="de-DE"/>
          </w:rPr>
          <w:t>m/en/7-videos-of-german-facial-expressions-that-need-explaining/a-19165041</w:t>
        </w:r>
      </w:hyperlink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Aufgabe</w:t>
      </w:r>
      <w:r w:rsidR="00E84C11">
        <w:rPr>
          <w:rFonts w:ascii="Calibri" w:hAnsi="Calibri" w:cs="Calibri"/>
          <w:color w:val="000000"/>
          <w:sz w:val="27"/>
          <w:szCs w:val="27"/>
          <w:lang w:val="de-DE"/>
        </w:rPr>
        <w:t xml:space="preserve">:  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SuS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 begrüßen sich mit „Na“ und entsprechender Mimik.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Thema: Soziale Integration/ Anpassungsprozesse/ Freundschaft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Sprudelwasser </w:t>
      </w:r>
      <w:r>
        <w:rPr>
          <w:rFonts w:ascii="Wingdings" w:hAnsi="Wingdings" w:cs="Calibri"/>
          <w:color w:val="000000"/>
          <w:sz w:val="27"/>
          <w:szCs w:val="27"/>
          <w:lang w:val="en-GB"/>
        </w:rPr>
        <w:t></w:t>
      </w:r>
      <w:r w:rsidR="00E84C11">
        <w:rPr>
          <w:rFonts w:ascii="Wingdings" w:hAnsi="Wingdings" w:cs="Calibri"/>
          <w:color w:val="000000"/>
          <w:sz w:val="27"/>
          <w:szCs w:val="27"/>
          <w:lang w:val="en-GB"/>
        </w:rPr>
        <w:tab/>
      </w: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Essen</w:t>
      </w:r>
    </w:p>
    <w:p w:rsidR="00E84C11" w:rsidRDefault="00E84C11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Duncan akzeptiert Sprudel nach mehreren Negativerfahrungen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(BYO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wine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)</w:t>
      </w:r>
    </w:p>
    <w:p w:rsidR="00E84C11" w:rsidRDefault="00E84C11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Jörg (FB: trinkt IPA,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T-shirt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 beim Snowboarden, NZ Karte,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Haka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)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Aufgabe: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Essen: </w:t>
      </w:r>
      <w:r>
        <w:rPr>
          <w:rFonts w:ascii="Wingdings" w:hAnsi="Wingdings" w:cs="Calibri"/>
          <w:color w:val="000000"/>
          <w:sz w:val="27"/>
          <w:szCs w:val="27"/>
          <w:lang w:val="en-GB"/>
        </w:rPr>
        <w:t></w:t>
      </w: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Frage an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SuS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: Was mögt ihr jetzt, was ihr früher nicht mochtet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Andere Aktivitäten </w:t>
      </w:r>
      <w:r>
        <w:rPr>
          <w:rFonts w:ascii="Wingdings" w:hAnsi="Wingdings" w:cs="Calibri"/>
          <w:color w:val="000000"/>
          <w:sz w:val="27"/>
          <w:szCs w:val="27"/>
          <w:lang w:val="en-GB"/>
        </w:rPr>
        <w:t></w:t>
      </w: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Frage an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SuS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: Was macht ihr jetzt, was ihr früher nicht gemacht hat, und umgedreht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lastRenderedPageBreak/>
        <w:t>Vergleiche (D/NZ)</w:t>
      </w:r>
    </w:p>
    <w:p w:rsidR="00725B36" w:rsidRPr="005B0010" w:rsidRDefault="00725B36" w:rsidP="00E84C11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Freundschaften, Essen, Partys </w:t>
      </w:r>
    </w:p>
    <w:p w:rsidR="00725B36" w:rsidRPr="005B0010" w:rsidRDefault="00725B36" w:rsidP="00E84C11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Anpassungsprozess von Duncan und Jörg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Direkter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vs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 indirekter Kommunikationsstil</w:t>
      </w:r>
    </w:p>
    <w:p w:rsidR="00725B36" w:rsidRDefault="00725B36" w:rsidP="00E84C11">
      <w:pPr>
        <w:pStyle w:val="NormalWeb"/>
        <w:shd w:val="clear" w:color="auto" w:fill="FFFFFF"/>
        <w:spacing w:before="0" w:beforeAutospacing="0" w:after="0" w:afterAutospacing="0" w:line="360" w:lineRule="atLeast"/>
        <w:ind w:left="144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Chris: You should come around for dinner some time</w:t>
      </w:r>
    </w:p>
    <w:p w:rsidR="00725B36" w:rsidRDefault="00725B36" w:rsidP="00E84C11">
      <w:pPr>
        <w:pStyle w:val="NormalWeb"/>
        <w:shd w:val="clear" w:color="auto" w:fill="FFFFFF"/>
        <w:spacing w:before="0" w:beforeAutospacing="0" w:after="0" w:afterAutospacing="0" w:line="360" w:lineRule="atLeast"/>
        <w:ind w:left="1440"/>
        <w:rPr>
          <w:rFonts w:ascii="Calibri" w:hAnsi="Calibri" w:cs="Calibri"/>
          <w:color w:val="000000"/>
          <w:sz w:val="27"/>
          <w:szCs w:val="27"/>
        </w:rPr>
      </w:pPr>
      <w:proofErr w:type="spellStart"/>
      <w:r>
        <w:rPr>
          <w:rFonts w:ascii="Calibri" w:hAnsi="Calibri" w:cs="Calibri"/>
          <w:color w:val="000000"/>
          <w:sz w:val="27"/>
          <w:szCs w:val="27"/>
          <w:lang w:val="en-GB"/>
        </w:rPr>
        <w:t>Jörg</w:t>
      </w:r>
      <w:proofErr w:type="spellEnd"/>
      <w:r>
        <w:rPr>
          <w:rFonts w:ascii="Calibri" w:hAnsi="Calibri" w:cs="Calibri"/>
          <w:color w:val="000000"/>
          <w:sz w:val="27"/>
          <w:szCs w:val="27"/>
          <w:lang w:val="en-GB"/>
        </w:rPr>
        <w:t xml:space="preserve">: </w:t>
      </w:r>
      <w:proofErr w:type="spellStart"/>
      <w:r>
        <w:rPr>
          <w:rFonts w:ascii="Calibri" w:hAnsi="Calibri" w:cs="Calibri"/>
          <w:color w:val="000000"/>
          <w:sz w:val="27"/>
          <w:szCs w:val="27"/>
          <w:lang w:val="en-GB"/>
        </w:rPr>
        <w:t>blabla</w:t>
      </w:r>
      <w:proofErr w:type="spellEnd"/>
      <w:r>
        <w:rPr>
          <w:rFonts w:ascii="Calibri" w:hAnsi="Calibri" w:cs="Calibri"/>
          <w:color w:val="000000"/>
          <w:sz w:val="27"/>
          <w:szCs w:val="27"/>
          <w:lang w:val="en-GB"/>
        </w:rPr>
        <w:t xml:space="preserve"> inappropriate</w:t>
      </w:r>
    </w:p>
    <w:p w:rsidR="00725B36" w:rsidRDefault="00725B36" w:rsidP="00E84C11">
      <w:pPr>
        <w:pStyle w:val="NormalWeb"/>
        <w:shd w:val="clear" w:color="auto" w:fill="FFFFFF"/>
        <w:spacing w:before="0" w:beforeAutospacing="0" w:after="0" w:afterAutospacing="0" w:line="360" w:lineRule="atLeast"/>
        <w:ind w:left="144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Chris: Sure, I’ll get back to you on that.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 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a) should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Subjunctive (</w:t>
      </w:r>
      <w:proofErr w:type="spellStart"/>
      <w:r>
        <w:rPr>
          <w:rFonts w:ascii="Calibri" w:hAnsi="Calibri" w:cs="Calibri"/>
          <w:color w:val="000000"/>
          <w:sz w:val="27"/>
          <w:szCs w:val="27"/>
          <w:lang w:val="en-GB"/>
        </w:rPr>
        <w:t>Konjunktiv</w:t>
      </w:r>
      <w:proofErr w:type="spellEnd"/>
      <w:r>
        <w:rPr>
          <w:rFonts w:ascii="Calibri" w:hAnsi="Calibri" w:cs="Calibri"/>
          <w:color w:val="000000"/>
          <w:sz w:val="27"/>
          <w:szCs w:val="27"/>
          <w:lang w:val="en-GB"/>
        </w:rPr>
        <w:t xml:space="preserve"> II)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Because we both know (but don’t say it = subtext)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 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b) Some time / NZ time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Kiwi/ Subtext: You seem quite nice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 xml:space="preserve">Yeah! That would be </w:t>
      </w:r>
      <w:proofErr w:type="gramStart"/>
      <w:r>
        <w:rPr>
          <w:rFonts w:ascii="Calibri" w:hAnsi="Calibri" w:cs="Calibri"/>
          <w:color w:val="000000"/>
          <w:sz w:val="27"/>
          <w:szCs w:val="27"/>
          <w:lang w:val="en-GB"/>
        </w:rPr>
        <w:t>really nice</w:t>
      </w:r>
      <w:proofErr w:type="gramEnd"/>
      <w:r>
        <w:rPr>
          <w:rFonts w:ascii="Calibri" w:hAnsi="Calibri" w:cs="Calibri"/>
          <w:color w:val="000000"/>
          <w:sz w:val="27"/>
          <w:szCs w:val="27"/>
          <w:lang w:val="en-GB"/>
        </w:rPr>
        <w:t xml:space="preserve">! (Subtext: </w:t>
      </w:r>
      <w:proofErr w:type="spellStart"/>
      <w:r>
        <w:rPr>
          <w:rFonts w:ascii="Calibri" w:hAnsi="Calibri" w:cs="Calibri"/>
          <w:color w:val="000000"/>
          <w:sz w:val="27"/>
          <w:szCs w:val="27"/>
          <w:lang w:val="en-GB"/>
        </w:rPr>
        <w:t>blabla</w:t>
      </w:r>
      <w:proofErr w:type="spellEnd"/>
      <w:r>
        <w:rPr>
          <w:rFonts w:ascii="Calibri" w:hAnsi="Calibri" w:cs="Calibri"/>
          <w:color w:val="000000"/>
          <w:sz w:val="27"/>
          <w:szCs w:val="27"/>
          <w:lang w:val="en-GB"/>
        </w:rPr>
        <w:t>)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Aussagen wörtlich nehmen (2)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Bring a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plate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  <w:r>
        <w:rPr>
          <w:rFonts w:ascii="Wingdings" w:hAnsi="Wingdings" w:cs="Calibri"/>
          <w:color w:val="000000"/>
          <w:sz w:val="27"/>
          <w:szCs w:val="27"/>
          <w:lang w:val="en-GB"/>
        </w:rPr>
        <w:t></w:t>
      </w: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Essen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Don’t turn up on time!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 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Monochrone und polychrone Zeitorientierung (Silke Noll)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E84C11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color w:val="000000"/>
          <w:sz w:val="27"/>
          <w:szCs w:val="27"/>
          <w:lang w:val="de-DE"/>
        </w:rPr>
      </w:pPr>
      <w:r w:rsidRPr="00E84C11">
        <w:rPr>
          <w:rFonts w:ascii="Calibri" w:hAnsi="Calibri" w:cs="Calibri"/>
          <w:b/>
          <w:color w:val="000000"/>
          <w:sz w:val="27"/>
          <w:szCs w:val="27"/>
          <w:lang w:val="de-DE"/>
        </w:rPr>
        <w:t>Vokabeln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Frühaufsteher –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Spätaufsteher</w:t>
      </w:r>
      <w:proofErr w:type="spellEnd"/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Sprichwörter auf deutsche und Englisch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Morgenstund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 hat Gold im Mund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Was du heute kannst besorgen, verschiebe nicht auf morgen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Morgen </w:t>
      </w:r>
      <w:proofErr w:type="spellStart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morgen</w:t>
      </w:r>
      <w:proofErr w:type="spellEnd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 nur nicht heute, sagen alle faulen Leute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Der frühe Vogel fängt den Wurm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 </w:t>
      </w:r>
    </w:p>
    <w:p w:rsidR="00725B36" w:rsidRPr="00E84C11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color w:val="000000"/>
          <w:sz w:val="27"/>
          <w:szCs w:val="27"/>
          <w:lang w:val="de-DE"/>
        </w:rPr>
      </w:pPr>
      <w:r w:rsidRPr="00E84C11">
        <w:rPr>
          <w:rFonts w:ascii="Calibri" w:hAnsi="Calibri" w:cs="Calibri"/>
          <w:b/>
          <w:color w:val="000000"/>
          <w:sz w:val="27"/>
          <w:szCs w:val="27"/>
          <w:lang w:val="de-DE"/>
        </w:rPr>
        <w:t>Zirkadianisches Zeitverständnis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Diskussion über das eigene Zeitverständnis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What does time mean for you?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What is “late” for you?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What do you typically do if you are late?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How do you react if someone else is late?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Do you feel that time is plentiful or scarce?</w:t>
      </w:r>
    </w:p>
    <w:p w:rsidR="00725B36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  <w:lang w:val="en-GB"/>
        </w:rPr>
        <w:t> </w:t>
      </w:r>
    </w:p>
    <w:p w:rsidR="00E84C11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E84C11">
        <w:rPr>
          <w:rFonts w:ascii="Calibri" w:hAnsi="Calibri" w:cs="Calibri"/>
          <w:b/>
          <w:color w:val="000000"/>
          <w:sz w:val="27"/>
          <w:szCs w:val="27"/>
          <w:lang w:val="de-DE"/>
        </w:rPr>
        <w:lastRenderedPageBreak/>
        <w:t>Aufgabe</w:t>
      </w: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 xml:space="preserve">: (Transferaufgabe) 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bookmarkStart w:id="0" w:name="_GoBack"/>
      <w:bookmarkEnd w:id="0"/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Stellt euch vor, ein neuer Austauschschüler kommt an eure Schule. Was macht ihr, um ihn aufzunehmen?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a) Diskussion</w:t>
      </w:r>
    </w:p>
    <w:p w:rsidR="00725B36" w:rsidRPr="005B0010" w:rsidRDefault="00725B36" w:rsidP="00725B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color w:val="000000"/>
          <w:sz w:val="27"/>
          <w:szCs w:val="27"/>
          <w:lang w:val="de-DE"/>
        </w:rPr>
      </w:pPr>
      <w:r w:rsidRPr="005B0010">
        <w:rPr>
          <w:rFonts w:ascii="Calibri" w:hAnsi="Calibri" w:cs="Calibri"/>
          <w:color w:val="000000"/>
          <w:sz w:val="27"/>
          <w:szCs w:val="27"/>
          <w:lang w:val="de-DE"/>
        </w:rPr>
        <w:t>b) Dialog/ Rollenspiel</w:t>
      </w:r>
    </w:p>
    <w:p w:rsidR="00725B36" w:rsidRPr="00725B36" w:rsidRDefault="00725B36" w:rsidP="00AB7FE9">
      <w:pPr>
        <w:rPr>
          <w:rFonts w:ascii="Goethe FF Clan" w:hAnsi="Goethe FF Clan"/>
          <w:lang w:val="de-DE"/>
        </w:rPr>
      </w:pPr>
    </w:p>
    <w:sectPr w:rsidR="00725B36" w:rsidRPr="00725B36" w:rsidSect="002A61CC">
      <w:headerReference w:type="default" r:id="rId9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1173" w:rsidRDefault="002E1173" w:rsidP="002A61CC">
      <w:r>
        <w:separator/>
      </w:r>
    </w:p>
  </w:endnote>
  <w:endnote w:type="continuationSeparator" w:id="0">
    <w:p w:rsidR="002E1173" w:rsidRDefault="002E1173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1173" w:rsidRDefault="002E1173" w:rsidP="002A61CC">
      <w:r>
        <w:separator/>
      </w:r>
    </w:p>
  </w:footnote>
  <w:footnote w:type="continuationSeparator" w:id="0">
    <w:p w:rsidR="002E1173" w:rsidRDefault="002E1173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577875"/>
    <w:multiLevelType w:val="hybridMultilevel"/>
    <w:tmpl w:val="604CAB9A"/>
    <w:lvl w:ilvl="0" w:tplc="7D4C4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7C16A3"/>
    <w:multiLevelType w:val="hybridMultilevel"/>
    <w:tmpl w:val="361650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82410"/>
    <w:multiLevelType w:val="hybridMultilevel"/>
    <w:tmpl w:val="62D2AB9A"/>
    <w:lvl w:ilvl="0" w:tplc="99BA01C8">
      <w:numFmt w:val="bullet"/>
      <w:lvlText w:val="–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D17C9B"/>
    <w:multiLevelType w:val="hybridMultilevel"/>
    <w:tmpl w:val="2FF2B392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2"/>
  </w:num>
  <w:num w:numId="5">
    <w:abstractNumId w:val="4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1302AE"/>
    <w:rsid w:val="00153380"/>
    <w:rsid w:val="002A61CC"/>
    <w:rsid w:val="002E1173"/>
    <w:rsid w:val="003C02AE"/>
    <w:rsid w:val="003F645E"/>
    <w:rsid w:val="004249AB"/>
    <w:rsid w:val="00465EF0"/>
    <w:rsid w:val="006F7733"/>
    <w:rsid w:val="00725B36"/>
    <w:rsid w:val="00763330"/>
    <w:rsid w:val="00937E1D"/>
    <w:rsid w:val="00A64D55"/>
    <w:rsid w:val="00AB7FE9"/>
    <w:rsid w:val="00CA290E"/>
    <w:rsid w:val="00CA484A"/>
    <w:rsid w:val="00E42859"/>
    <w:rsid w:val="00E84C11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FC8A8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725B3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725B3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725B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5B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w.com/en/7-videos-of-german-facial-expressions-that-need-explaining/a-1916504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7</cp:revision>
  <dcterms:created xsi:type="dcterms:W3CDTF">2019-07-11T01:44:00Z</dcterms:created>
  <dcterms:modified xsi:type="dcterms:W3CDTF">2019-07-11T03:21:00Z</dcterms:modified>
</cp:coreProperties>
</file>